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13F1" w14:textId="331FFE79" w:rsidR="00D23D23" w:rsidRDefault="00221177">
      <w:pPr>
        <w:rPr>
          <w:b/>
          <w:bCs/>
          <w:sz w:val="44"/>
          <w:szCs w:val="44"/>
        </w:rPr>
      </w:pPr>
      <w:r w:rsidRPr="00221177">
        <w:rPr>
          <w:b/>
          <w:bCs/>
          <w:sz w:val="44"/>
          <w:szCs w:val="44"/>
          <w:lang w:val="de-DE"/>
        </w:rPr>
        <w:t>Worauf ist beim Pickerl für Anhänger zu achten</w:t>
      </w:r>
      <w:r w:rsidRPr="00221177">
        <w:rPr>
          <w:b/>
          <w:bCs/>
          <w:sz w:val="44"/>
          <w:szCs w:val="44"/>
        </w:rPr>
        <w:t>?</w:t>
      </w:r>
    </w:p>
    <w:p w14:paraId="6D723A13" w14:textId="3214EE86" w:rsidR="00221177" w:rsidRDefault="00221177">
      <w:pPr>
        <w:rPr>
          <w:sz w:val="36"/>
          <w:szCs w:val="36"/>
        </w:rPr>
      </w:pPr>
      <w:r w:rsidRPr="00221177">
        <w:rPr>
          <w:sz w:val="36"/>
          <w:szCs w:val="36"/>
        </w:rPr>
        <w:t>§</w:t>
      </w:r>
      <w:r>
        <w:rPr>
          <w:sz w:val="36"/>
          <w:szCs w:val="36"/>
        </w:rPr>
        <w:t xml:space="preserve">57a Kraftahrgesetz schreibt auch die </w:t>
      </w:r>
      <w:proofErr w:type="spellStart"/>
      <w:r>
        <w:rPr>
          <w:sz w:val="36"/>
          <w:szCs w:val="36"/>
        </w:rPr>
        <w:t>järliche</w:t>
      </w:r>
      <w:proofErr w:type="spellEnd"/>
      <w:r>
        <w:rPr>
          <w:sz w:val="36"/>
          <w:szCs w:val="36"/>
        </w:rPr>
        <w:t xml:space="preserve"> Begutachtung der Anhänger vor. Unter bestimmten Bedingungen müssen Anhänger allerdings </w:t>
      </w:r>
    </w:p>
    <w:p w14:paraId="680F50AA" w14:textId="2E966D44" w:rsidR="00221177" w:rsidRDefault="00221177">
      <w:pPr>
        <w:rPr>
          <w:sz w:val="36"/>
          <w:szCs w:val="36"/>
        </w:rPr>
      </w:pPr>
    </w:p>
    <w:p w14:paraId="5BEA8592" w14:textId="0D4EE645" w:rsidR="00221177" w:rsidRDefault="00221177" w:rsidP="00221177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Drei Jahre nach der ersten Zulassung</w:t>
      </w:r>
    </w:p>
    <w:p w14:paraId="26E49D1D" w14:textId="0B94CBE8" w:rsidR="00221177" w:rsidRDefault="00221177" w:rsidP="00221177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Zwei Jahre nach der ersten Begutachtung</w:t>
      </w:r>
    </w:p>
    <w:p w14:paraId="665F2B11" w14:textId="108EFAB9" w:rsidR="00221177" w:rsidRDefault="00221177" w:rsidP="00221177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221177">
        <w:rPr>
          <w:sz w:val="36"/>
          <w:szCs w:val="36"/>
        </w:rPr>
        <w:t>Ein Jahr nach der zweiten Begutachtung</w:t>
      </w:r>
    </w:p>
    <w:p w14:paraId="58354F2A" w14:textId="111E28D5" w:rsidR="00221177" w:rsidRDefault="00221177" w:rsidP="00221177">
      <w:pPr>
        <w:rPr>
          <w:sz w:val="36"/>
          <w:szCs w:val="36"/>
        </w:rPr>
      </w:pPr>
      <w:r>
        <w:rPr>
          <w:sz w:val="36"/>
          <w:szCs w:val="36"/>
        </w:rPr>
        <w:t>Danach jährlich begutachtet werden.</w:t>
      </w:r>
    </w:p>
    <w:p w14:paraId="4D111DDD" w14:textId="24B380C0" w:rsidR="00221177" w:rsidRDefault="00221177" w:rsidP="00221177">
      <w:pPr>
        <w:rPr>
          <w:sz w:val="36"/>
          <w:szCs w:val="36"/>
        </w:rPr>
      </w:pPr>
    </w:p>
    <w:p w14:paraId="155F1AF2" w14:textId="5B0558F7" w:rsidR="00221177" w:rsidRDefault="00221177" w:rsidP="00221177">
      <w:pPr>
        <w:rPr>
          <w:sz w:val="36"/>
          <w:szCs w:val="36"/>
        </w:rPr>
      </w:pPr>
      <w:r>
        <w:rPr>
          <w:sz w:val="36"/>
          <w:szCs w:val="36"/>
        </w:rPr>
        <w:t xml:space="preserve">Dies gilt für Anhänger, mit denen eine Geschwindigkeit von 25 km/h überschritten werden darf und die </w:t>
      </w:r>
    </w:p>
    <w:p w14:paraId="7732EEAB" w14:textId="77FB0862" w:rsidR="00221177" w:rsidRDefault="00221177" w:rsidP="00221177">
      <w:pPr>
        <w:rPr>
          <w:sz w:val="36"/>
          <w:szCs w:val="36"/>
        </w:rPr>
      </w:pPr>
    </w:p>
    <w:p w14:paraId="747D97F3" w14:textId="2160BEB1" w:rsidR="00221177" w:rsidRDefault="00221177" w:rsidP="0022117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Ein höchstzulässiges Gesamtgewicht von 3500 kg nicht übersteigen oder</w:t>
      </w:r>
    </w:p>
    <w:p w14:paraId="17805CED" w14:textId="59D50399" w:rsidR="00221177" w:rsidRDefault="00221177" w:rsidP="0022117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Landwirtschaftliche Anhänger sind oder</w:t>
      </w:r>
    </w:p>
    <w:p w14:paraId="5BF7ED41" w14:textId="07D34421" w:rsidR="00221177" w:rsidRDefault="00221177" w:rsidP="0022117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Mit Krafträdern (ausgenommen Motorfahrrädern) gezogen werden.</w:t>
      </w:r>
    </w:p>
    <w:p w14:paraId="4EE96484" w14:textId="2F44BFF7" w:rsidR="00221177" w:rsidRDefault="00221177" w:rsidP="00221177">
      <w:pPr>
        <w:rPr>
          <w:sz w:val="36"/>
          <w:szCs w:val="36"/>
        </w:rPr>
      </w:pPr>
    </w:p>
    <w:p w14:paraId="37272598" w14:textId="77777777" w:rsidR="00221177" w:rsidRPr="00221177" w:rsidRDefault="00221177" w:rsidP="00221177">
      <w:pPr>
        <w:rPr>
          <w:sz w:val="36"/>
          <w:szCs w:val="36"/>
        </w:rPr>
      </w:pPr>
    </w:p>
    <w:p w14:paraId="1CBB5C99" w14:textId="284D4D46" w:rsidR="00221177" w:rsidRPr="00221177" w:rsidRDefault="00221177" w:rsidP="00221177">
      <w:pPr>
        <w:jc w:val="center"/>
        <w:rPr>
          <w:sz w:val="36"/>
          <w:szCs w:val="36"/>
        </w:rPr>
      </w:pPr>
      <w:r w:rsidRPr="00221177">
        <w:rPr>
          <w:sz w:val="36"/>
          <w:szCs w:val="36"/>
        </w:rPr>
        <w:drawing>
          <wp:inline distT="0" distB="0" distL="0" distR="0" wp14:anchorId="389A32F9" wp14:editId="3A69E400">
            <wp:extent cx="5929222" cy="15421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075" cy="15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177" w:rsidRPr="00221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2A6"/>
    <w:multiLevelType w:val="hybridMultilevel"/>
    <w:tmpl w:val="ADF294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568"/>
    <w:multiLevelType w:val="hybridMultilevel"/>
    <w:tmpl w:val="C60094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47519">
    <w:abstractNumId w:val="1"/>
  </w:num>
  <w:num w:numId="2" w16cid:durableId="199474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69E"/>
    <w:rsid w:val="000A269E"/>
    <w:rsid w:val="00221177"/>
    <w:rsid w:val="00D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375E"/>
  <w15:chartTrackingRefBased/>
  <w15:docId w15:val="{8C19E606-A69C-4FE3-A681-BC11AAE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</dc:creator>
  <cp:keywords/>
  <dc:description/>
  <cp:lastModifiedBy>Weyer</cp:lastModifiedBy>
  <cp:revision>2</cp:revision>
  <dcterms:created xsi:type="dcterms:W3CDTF">2022-10-24T13:58:00Z</dcterms:created>
  <dcterms:modified xsi:type="dcterms:W3CDTF">2022-10-24T14:06:00Z</dcterms:modified>
</cp:coreProperties>
</file>